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42" w:rsidRPr="005F7F42" w:rsidRDefault="005F7F42" w:rsidP="005F7F42">
      <w:pPr>
        <w:shd w:val="clear" w:color="auto" w:fill="FFFFFF"/>
        <w:spacing w:after="225" w:line="990" w:lineRule="atLeast"/>
        <w:jc w:val="center"/>
        <w:textAlignment w:val="baseline"/>
        <w:outlineLvl w:val="0"/>
        <w:rPr>
          <w:rFonts w:ascii="Calibri" w:hAnsi="Calibri" w:cs="Calibri"/>
          <w:color w:val="333333"/>
          <w:kern w:val="36"/>
          <w:sz w:val="90"/>
          <w:szCs w:val="90"/>
          <w:lang w:eastAsia="en-AU"/>
        </w:rPr>
      </w:pPr>
      <w:r w:rsidRPr="005F7F42">
        <w:rPr>
          <w:rFonts w:ascii="Calibri" w:hAnsi="Calibri" w:cs="Calibri"/>
          <w:color w:val="333333"/>
          <w:kern w:val="36"/>
          <w:sz w:val="90"/>
          <w:szCs w:val="90"/>
          <w:lang w:eastAsia="en-AU"/>
        </w:rPr>
        <w:t>Blessed for My Service</w:t>
      </w:r>
    </w:p>
    <w:p w:rsidR="005F7F42" w:rsidRPr="005F7F42" w:rsidRDefault="005F7F42" w:rsidP="005F7F42">
      <w:pPr>
        <w:shd w:val="clear" w:color="auto" w:fill="FFFFFF"/>
        <w:spacing w:after="75" w:line="324" w:lineRule="atLeast"/>
        <w:textAlignment w:val="baseline"/>
        <w:rPr>
          <w:rFonts w:ascii="Arial" w:hAnsi="Arial" w:cs="Arial"/>
          <w:color w:val="333333"/>
          <w:sz w:val="27"/>
          <w:szCs w:val="27"/>
          <w:lang w:eastAsia="en-AU"/>
        </w:rPr>
      </w:pPr>
      <w:r w:rsidRPr="005F7F42">
        <w:rPr>
          <w:rFonts w:ascii="Arial" w:hAnsi="Arial" w:cs="Arial"/>
          <w:color w:val="333333"/>
          <w:sz w:val="27"/>
          <w:szCs w:val="27"/>
          <w:lang w:eastAsia="en-AU"/>
        </w:rPr>
        <w:t>By John A. Grinceri</w:t>
      </w:r>
    </w:p>
    <w:p w:rsidR="005F7F42" w:rsidRPr="005F7F42" w:rsidRDefault="005F7F42" w:rsidP="005F7F42">
      <w:pPr>
        <w:shd w:val="clear" w:color="auto" w:fill="FFFFFF"/>
        <w:spacing w:line="252" w:lineRule="atLeast"/>
        <w:jc w:val="center"/>
        <w:textAlignment w:val="baseline"/>
        <w:rPr>
          <w:rFonts w:ascii="Arial" w:hAnsi="Arial" w:cs="Arial"/>
          <w:i/>
          <w:iCs/>
          <w:color w:val="333333"/>
          <w:sz w:val="21"/>
          <w:szCs w:val="21"/>
          <w:lang w:eastAsia="en-AU"/>
        </w:rPr>
      </w:pPr>
      <w:r w:rsidRPr="005F7F42">
        <w:rPr>
          <w:rFonts w:ascii="Arial" w:hAnsi="Arial" w:cs="Arial"/>
          <w:i/>
          <w:iCs/>
          <w:color w:val="333333"/>
          <w:sz w:val="21"/>
          <w:szCs w:val="21"/>
          <w:lang w:eastAsia="en-AU"/>
        </w:rPr>
        <w:t>The author lives in Western Australia.</w:t>
      </w:r>
    </w:p>
    <w:p w:rsidR="005F7F42" w:rsidRPr="005F7F42" w:rsidRDefault="005F7F42" w:rsidP="005F7F42">
      <w:pPr>
        <w:shd w:val="clear" w:color="auto" w:fill="FFFFFF"/>
        <w:spacing w:before="375" w:after="390" w:line="660" w:lineRule="atLeast"/>
        <w:jc w:val="center"/>
        <w:textAlignment w:val="baseline"/>
        <w:rPr>
          <w:rFonts w:ascii="Helvetica" w:hAnsi="Helvetica" w:cs="Helvetica"/>
          <w:color w:val="333333"/>
          <w:sz w:val="27"/>
          <w:szCs w:val="27"/>
          <w:lang w:eastAsia="en-AU"/>
        </w:rPr>
      </w:pPr>
      <w:r w:rsidRPr="005F7F42">
        <w:rPr>
          <w:rFonts w:ascii="Helvetica" w:hAnsi="Helvetica" w:cs="Helvetica"/>
          <w:color w:val="333333"/>
          <w:sz w:val="27"/>
          <w:szCs w:val="27"/>
          <w:lang w:eastAsia="en-AU"/>
        </w:rPr>
        <w:t>The Lord delights to bless us, and I have found that no matter how much I serve, I continue to be in His debt.</w:t>
      </w:r>
    </w:p>
    <w:p w:rsidR="005F7F42" w:rsidRPr="005F7F42" w:rsidRDefault="005F7F42" w:rsidP="005F7F42">
      <w:pPr>
        <w:spacing w:line="270" w:lineRule="atLeast"/>
        <w:textAlignment w:val="baseline"/>
        <w:rPr>
          <w:rFonts w:ascii="Helvetica" w:hAnsi="Helvetica" w:cs="Helvetica"/>
          <w:color w:val="333333"/>
          <w:sz w:val="27"/>
          <w:szCs w:val="27"/>
          <w:lang w:eastAsia="en-AU"/>
        </w:rPr>
      </w:pPr>
      <w:r>
        <w:rPr>
          <w:rFonts w:ascii="Helvetica" w:hAnsi="Helvetica" w:cs="Helvetica"/>
          <w:noProof/>
          <w:color w:val="333333"/>
          <w:sz w:val="27"/>
          <w:szCs w:val="27"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-866140</wp:posOffset>
            </wp:positionV>
            <wp:extent cx="2857500" cy="5086350"/>
            <wp:effectExtent l="19050" t="0" r="0" b="0"/>
            <wp:wrapTight wrapText="bothSides">
              <wp:wrapPolygon edited="0">
                <wp:start x="-144" y="0"/>
                <wp:lineTo x="-144" y="21519"/>
                <wp:lineTo x="21600" y="21519"/>
                <wp:lineTo x="21600" y="0"/>
                <wp:lineTo x="-144" y="0"/>
              </wp:wrapPolygon>
            </wp:wrapTight>
            <wp:docPr id="1" name="Picture 1" descr="men shaking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n shaking hand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08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F42" w:rsidRPr="005F7F42" w:rsidRDefault="005F7F42" w:rsidP="005F7F42">
      <w:pPr>
        <w:spacing w:after="390" w:line="281" w:lineRule="atLeast"/>
        <w:textAlignment w:val="baseline"/>
        <w:rPr>
          <w:rFonts w:ascii="Helvetica" w:hAnsi="Helvetica" w:cs="Helvetica"/>
          <w:color w:val="333333"/>
          <w:sz w:val="17"/>
          <w:szCs w:val="17"/>
          <w:lang w:eastAsia="en-AU"/>
        </w:rPr>
      </w:pPr>
      <w:r w:rsidRPr="005F7F42">
        <w:rPr>
          <w:rFonts w:ascii="Helvetica" w:hAnsi="Helvetica" w:cs="Helvetica"/>
          <w:color w:val="333333"/>
          <w:sz w:val="17"/>
          <w:szCs w:val="17"/>
          <w:lang w:eastAsia="en-AU"/>
        </w:rPr>
        <w:t xml:space="preserve">Illustration by Sofia </w:t>
      </w:r>
      <w:proofErr w:type="spellStart"/>
      <w:r w:rsidRPr="005F7F42">
        <w:rPr>
          <w:rFonts w:ascii="Helvetica" w:hAnsi="Helvetica" w:cs="Helvetica"/>
          <w:color w:val="333333"/>
          <w:sz w:val="17"/>
          <w:szCs w:val="17"/>
          <w:lang w:eastAsia="en-AU"/>
        </w:rPr>
        <w:t>Bonati</w:t>
      </w:r>
      <w:proofErr w:type="spellEnd"/>
    </w:p>
    <w:p w:rsidR="005F7F42" w:rsidRPr="005F7F42" w:rsidRDefault="005F7F42" w:rsidP="005F7F42">
      <w:pPr>
        <w:spacing w:after="390" w:line="459" w:lineRule="atLeast"/>
        <w:textAlignment w:val="baseline"/>
        <w:rPr>
          <w:rFonts w:ascii="Helvetica" w:hAnsi="Helvetica" w:cs="Helvetica"/>
          <w:color w:val="333333"/>
          <w:sz w:val="27"/>
          <w:szCs w:val="27"/>
          <w:lang w:eastAsia="en-AU"/>
        </w:rPr>
      </w:pPr>
      <w:r w:rsidRPr="005F7F42">
        <w:rPr>
          <w:rFonts w:ascii="Helvetica" w:hAnsi="Helvetica" w:cs="Helvetica"/>
          <w:color w:val="333333"/>
          <w:sz w:val="27"/>
          <w:szCs w:val="27"/>
          <w:lang w:eastAsia="en-AU"/>
        </w:rPr>
        <w:t>As I was being introduced as a speaker recently, the person conducting politely mentioned some of my more prominent past Church callings, such as bishop, mission president, and member of a stake presidency. This brother was being gracious, but the thought occurred to me, why not introduce me as a ward mission leader (my current calling) or by some of my less-public callings?</w:t>
      </w:r>
    </w:p>
    <w:p w:rsidR="005F7F42" w:rsidRPr="005F7F42" w:rsidRDefault="005F7F42" w:rsidP="005F7F42">
      <w:pPr>
        <w:spacing w:after="390" w:line="459" w:lineRule="atLeast"/>
        <w:textAlignment w:val="baseline"/>
        <w:rPr>
          <w:rFonts w:ascii="Helvetica" w:hAnsi="Helvetica" w:cs="Helvetica"/>
          <w:color w:val="333333"/>
          <w:sz w:val="27"/>
          <w:szCs w:val="27"/>
          <w:lang w:eastAsia="en-AU"/>
        </w:rPr>
      </w:pPr>
      <w:r w:rsidRPr="005F7F42">
        <w:rPr>
          <w:rFonts w:ascii="Helvetica" w:hAnsi="Helvetica" w:cs="Helvetica"/>
          <w:color w:val="333333"/>
          <w:sz w:val="27"/>
          <w:szCs w:val="27"/>
          <w:lang w:eastAsia="en-AU"/>
        </w:rPr>
        <w:t>I can honestly say that I felt the same guiding spirit in each calling, and each has been rewarding. I have always sought the Lord’s guidance in my callings, and never have I felt let down. I have concluded that the Lord delights to bless us—regardless of where we serve.</w:t>
      </w:r>
    </w:p>
    <w:p w:rsidR="005F7F42" w:rsidRPr="005F7F42" w:rsidRDefault="005F7F42" w:rsidP="005F7F42">
      <w:pPr>
        <w:spacing w:line="459" w:lineRule="atLeast"/>
        <w:textAlignment w:val="baseline"/>
        <w:rPr>
          <w:rFonts w:ascii="Helvetica" w:hAnsi="Helvetica" w:cs="Helvetica"/>
          <w:color w:val="333333"/>
          <w:sz w:val="27"/>
          <w:szCs w:val="27"/>
          <w:lang w:eastAsia="en-AU"/>
        </w:rPr>
      </w:pPr>
      <w:r w:rsidRPr="005F7F42">
        <w:rPr>
          <w:rFonts w:ascii="Helvetica" w:hAnsi="Helvetica" w:cs="Helvetica"/>
          <w:color w:val="333333"/>
          <w:sz w:val="27"/>
          <w:szCs w:val="27"/>
          <w:lang w:eastAsia="en-AU"/>
        </w:rPr>
        <w:lastRenderedPageBreak/>
        <w:t>I believe we will receive “a crown of</w:t>
      </w:r>
      <w:r w:rsidRPr="005F7F42">
        <w:rPr>
          <w:rFonts w:ascii="Helvetica" w:hAnsi="Helvetica" w:cs="Helvetica"/>
          <w:color w:val="333333"/>
          <w:sz w:val="27"/>
          <w:lang w:eastAsia="en-AU"/>
        </w:rPr>
        <w:t> </w:t>
      </w:r>
      <w:hyperlink r:id="rId5" w:history="1">
        <w:r w:rsidRPr="005F7F42">
          <w:rPr>
            <w:rFonts w:ascii="Helvetica" w:hAnsi="Helvetica" w:cs="Helvetica"/>
            <w:color w:val="333333"/>
            <w:sz w:val="27"/>
            <w:u w:val="single"/>
            <w:lang w:eastAsia="en-AU"/>
          </w:rPr>
          <w:t>immortality</w:t>
        </w:r>
      </w:hyperlink>
      <w:r w:rsidRPr="005F7F42">
        <w:rPr>
          <w:rFonts w:ascii="Helvetica" w:hAnsi="Helvetica" w:cs="Helvetica"/>
          <w:color w:val="333333"/>
          <w:sz w:val="27"/>
          <w:szCs w:val="27"/>
          <w:lang w:eastAsia="en-AU"/>
        </w:rPr>
        <w:t>, and eternal life” (</w:t>
      </w:r>
      <w:hyperlink r:id="rId6" w:anchor="5" w:tgtFrame="_blank" w:history="1">
        <w:r w:rsidRPr="005F7F42">
          <w:rPr>
            <w:rFonts w:ascii="Helvetica" w:hAnsi="Helvetica" w:cs="Helvetica"/>
            <w:color w:val="147EA7"/>
            <w:sz w:val="27"/>
            <w:u w:val="single"/>
            <w:lang w:eastAsia="en-AU"/>
          </w:rPr>
          <w:t>D&amp;C 81:6</w:t>
        </w:r>
      </w:hyperlink>
      <w:r w:rsidRPr="005F7F42">
        <w:rPr>
          <w:rFonts w:ascii="Helvetica" w:hAnsi="Helvetica" w:cs="Helvetica"/>
          <w:color w:val="333333"/>
          <w:sz w:val="27"/>
          <w:szCs w:val="27"/>
          <w:lang w:eastAsia="en-AU"/>
        </w:rPr>
        <w:t>) not because of prominent callings but rather because we have humbly served in whatever callings we have received. The Savior has said:</w:t>
      </w:r>
    </w:p>
    <w:p w:rsidR="005F7F42" w:rsidRPr="005F7F42" w:rsidRDefault="005F7F42" w:rsidP="005F7F42">
      <w:pPr>
        <w:spacing w:after="390" w:line="459" w:lineRule="atLeast"/>
        <w:textAlignment w:val="baseline"/>
        <w:rPr>
          <w:rFonts w:ascii="Helvetica" w:hAnsi="Helvetica" w:cs="Helvetica"/>
          <w:color w:val="333333"/>
          <w:sz w:val="27"/>
          <w:szCs w:val="27"/>
          <w:lang w:eastAsia="en-AU"/>
        </w:rPr>
      </w:pPr>
      <w:r w:rsidRPr="005F7F42">
        <w:rPr>
          <w:rFonts w:ascii="Helvetica" w:hAnsi="Helvetica" w:cs="Helvetica"/>
          <w:color w:val="333333"/>
          <w:sz w:val="27"/>
          <w:szCs w:val="27"/>
          <w:lang w:eastAsia="en-AU"/>
        </w:rPr>
        <w:t>“Let not the head say unto the feet it hath no need of the feet; for without the feet how shall the body be able to stand?</w:t>
      </w:r>
    </w:p>
    <w:p w:rsidR="005F7F42" w:rsidRPr="005F7F42" w:rsidRDefault="005F7F42" w:rsidP="005F7F42">
      <w:pPr>
        <w:spacing w:line="459" w:lineRule="atLeast"/>
        <w:textAlignment w:val="baseline"/>
        <w:rPr>
          <w:rFonts w:ascii="Helvetica" w:hAnsi="Helvetica" w:cs="Helvetica"/>
          <w:color w:val="333333"/>
          <w:sz w:val="27"/>
          <w:szCs w:val="27"/>
          <w:lang w:eastAsia="en-AU"/>
        </w:rPr>
      </w:pPr>
      <w:proofErr w:type="gramStart"/>
      <w:r w:rsidRPr="005F7F42">
        <w:rPr>
          <w:rFonts w:ascii="Helvetica" w:hAnsi="Helvetica" w:cs="Helvetica"/>
          <w:color w:val="333333"/>
          <w:sz w:val="27"/>
          <w:szCs w:val="27"/>
          <w:lang w:eastAsia="en-AU"/>
        </w:rPr>
        <w:t>“Also the body hath need of every member, that all may be edified together, that the system may be kept perfect” (</w:t>
      </w:r>
      <w:hyperlink r:id="rId7" w:anchor="108" w:tgtFrame="_blank" w:history="1">
        <w:r w:rsidRPr="005F7F42">
          <w:rPr>
            <w:rFonts w:ascii="Helvetica" w:hAnsi="Helvetica" w:cs="Helvetica"/>
            <w:color w:val="147EA7"/>
            <w:sz w:val="27"/>
            <w:u w:val="single"/>
            <w:lang w:eastAsia="en-AU"/>
          </w:rPr>
          <w:t>D&amp;C 84:109–10</w:t>
        </w:r>
      </w:hyperlink>
      <w:r w:rsidRPr="005F7F42">
        <w:rPr>
          <w:rFonts w:ascii="Helvetica" w:hAnsi="Helvetica" w:cs="Helvetica"/>
          <w:color w:val="333333"/>
          <w:sz w:val="27"/>
          <w:szCs w:val="27"/>
          <w:lang w:eastAsia="en-AU"/>
        </w:rPr>
        <w:t>).</w:t>
      </w:r>
      <w:proofErr w:type="gramEnd"/>
    </w:p>
    <w:p w:rsidR="005F7F42" w:rsidRPr="005F7F42" w:rsidRDefault="005F7F42" w:rsidP="005F7F42">
      <w:pPr>
        <w:spacing w:after="390" w:line="459" w:lineRule="atLeast"/>
        <w:textAlignment w:val="baseline"/>
        <w:rPr>
          <w:rFonts w:ascii="Helvetica" w:hAnsi="Helvetica" w:cs="Helvetica"/>
          <w:color w:val="333333"/>
          <w:sz w:val="27"/>
          <w:szCs w:val="27"/>
          <w:lang w:eastAsia="en-AU"/>
        </w:rPr>
      </w:pPr>
      <w:r w:rsidRPr="005F7F42">
        <w:rPr>
          <w:rFonts w:ascii="Helvetica" w:hAnsi="Helvetica" w:cs="Helvetica"/>
          <w:color w:val="333333"/>
          <w:sz w:val="27"/>
          <w:szCs w:val="27"/>
          <w:lang w:eastAsia="en-AU"/>
        </w:rPr>
        <w:t>I have feared some Church callings during my life. Whenever I had such thoughts about a potential calling, it was a sure bet I would soon receive it. To accept such callings has required faith and reliance on promises found in the scriptures.</w:t>
      </w:r>
    </w:p>
    <w:p w:rsidR="005F7F42" w:rsidRPr="005F7F42" w:rsidRDefault="005F7F42" w:rsidP="005F7F42">
      <w:pPr>
        <w:spacing w:line="459" w:lineRule="atLeast"/>
        <w:textAlignment w:val="baseline"/>
        <w:rPr>
          <w:rFonts w:ascii="Helvetica" w:hAnsi="Helvetica" w:cs="Helvetica"/>
          <w:color w:val="333333"/>
          <w:sz w:val="27"/>
          <w:szCs w:val="27"/>
          <w:lang w:eastAsia="en-AU"/>
        </w:rPr>
      </w:pPr>
      <w:r w:rsidRPr="005F7F42">
        <w:rPr>
          <w:rFonts w:ascii="Helvetica" w:hAnsi="Helvetica" w:cs="Helvetica"/>
          <w:color w:val="333333"/>
          <w:sz w:val="27"/>
          <w:szCs w:val="27"/>
          <w:lang w:eastAsia="en-AU"/>
        </w:rPr>
        <w:t xml:space="preserve">Nephi said, “I will go and do the things which the Lord hath commanded, for I know that the Lord </w:t>
      </w:r>
      <w:proofErr w:type="spellStart"/>
      <w:r w:rsidRPr="005F7F42">
        <w:rPr>
          <w:rFonts w:ascii="Helvetica" w:hAnsi="Helvetica" w:cs="Helvetica"/>
          <w:color w:val="333333"/>
          <w:sz w:val="27"/>
          <w:szCs w:val="27"/>
          <w:lang w:eastAsia="en-AU"/>
        </w:rPr>
        <w:t>giveth</w:t>
      </w:r>
      <w:proofErr w:type="spellEnd"/>
      <w:r w:rsidRPr="005F7F42">
        <w:rPr>
          <w:rFonts w:ascii="Helvetica" w:hAnsi="Helvetica" w:cs="Helvetica"/>
          <w:color w:val="333333"/>
          <w:sz w:val="27"/>
          <w:szCs w:val="27"/>
          <w:lang w:eastAsia="en-AU"/>
        </w:rPr>
        <w:t xml:space="preserve"> no commandments unto the children of men, save he shall prepare a way for them that they may accomplish the thing which he </w:t>
      </w:r>
      <w:proofErr w:type="spellStart"/>
      <w:r w:rsidRPr="005F7F42">
        <w:rPr>
          <w:rFonts w:ascii="Helvetica" w:hAnsi="Helvetica" w:cs="Helvetica"/>
          <w:color w:val="333333"/>
          <w:sz w:val="27"/>
          <w:szCs w:val="27"/>
          <w:lang w:eastAsia="en-AU"/>
        </w:rPr>
        <w:t>commandeth</w:t>
      </w:r>
      <w:proofErr w:type="spellEnd"/>
      <w:r w:rsidRPr="005F7F42">
        <w:rPr>
          <w:rFonts w:ascii="Helvetica" w:hAnsi="Helvetica" w:cs="Helvetica"/>
          <w:color w:val="333333"/>
          <w:sz w:val="27"/>
          <w:szCs w:val="27"/>
          <w:lang w:eastAsia="en-AU"/>
        </w:rPr>
        <w:t xml:space="preserve"> them” (</w:t>
      </w:r>
      <w:hyperlink r:id="rId8" w:anchor="6" w:tgtFrame="_blank" w:history="1">
        <w:r w:rsidRPr="005F7F42">
          <w:rPr>
            <w:rFonts w:ascii="Helvetica" w:hAnsi="Helvetica" w:cs="Helvetica"/>
            <w:color w:val="147EA7"/>
            <w:sz w:val="27"/>
            <w:u w:val="single"/>
            <w:lang w:eastAsia="en-AU"/>
          </w:rPr>
          <w:t>1 Nephi 3:7</w:t>
        </w:r>
      </w:hyperlink>
      <w:r w:rsidRPr="005F7F42">
        <w:rPr>
          <w:rFonts w:ascii="Helvetica" w:hAnsi="Helvetica" w:cs="Helvetica"/>
          <w:color w:val="333333"/>
          <w:sz w:val="27"/>
          <w:szCs w:val="27"/>
          <w:lang w:eastAsia="en-AU"/>
        </w:rPr>
        <w:t>). Paul declared, “For God hath not given us the spirit of fear; but of power, and of love, and of a sound mind” (</w:t>
      </w:r>
      <w:hyperlink r:id="rId9" w:anchor="6" w:tgtFrame="_blank" w:history="1">
        <w:r w:rsidRPr="005F7F42">
          <w:rPr>
            <w:rFonts w:ascii="Helvetica" w:hAnsi="Helvetica" w:cs="Helvetica"/>
            <w:color w:val="147EA7"/>
            <w:sz w:val="27"/>
            <w:u w:val="single"/>
            <w:lang w:eastAsia="en-AU"/>
          </w:rPr>
          <w:t>2 Timothy 1:7</w:t>
        </w:r>
      </w:hyperlink>
      <w:r w:rsidRPr="005F7F42">
        <w:rPr>
          <w:rFonts w:ascii="Helvetica" w:hAnsi="Helvetica" w:cs="Helvetica"/>
          <w:color w:val="333333"/>
          <w:sz w:val="27"/>
          <w:szCs w:val="27"/>
          <w:lang w:eastAsia="en-AU"/>
        </w:rPr>
        <w:t>).</w:t>
      </w:r>
    </w:p>
    <w:p w:rsidR="005F7F42" w:rsidRPr="005F7F42" w:rsidRDefault="005F7F42" w:rsidP="005F7F42">
      <w:pPr>
        <w:spacing w:after="390" w:line="459" w:lineRule="atLeast"/>
        <w:textAlignment w:val="baseline"/>
        <w:rPr>
          <w:rFonts w:ascii="Helvetica" w:hAnsi="Helvetica" w:cs="Helvetica"/>
          <w:color w:val="333333"/>
          <w:sz w:val="27"/>
          <w:szCs w:val="27"/>
          <w:lang w:eastAsia="en-AU"/>
        </w:rPr>
      </w:pPr>
      <w:r w:rsidRPr="005F7F42">
        <w:rPr>
          <w:rFonts w:ascii="Helvetica" w:hAnsi="Helvetica" w:cs="Helvetica"/>
          <w:color w:val="333333"/>
          <w:sz w:val="27"/>
          <w:szCs w:val="27"/>
          <w:lang w:eastAsia="en-AU"/>
        </w:rPr>
        <w:t>At times we may feel that it’s our right to refuse a calling if we fear it. But we need to remember that Church leaders pray about callings and the individuals who are to receive them.</w:t>
      </w:r>
    </w:p>
    <w:p w:rsidR="005F7F42" w:rsidRPr="005F7F42" w:rsidRDefault="005F7F42" w:rsidP="005F7F42">
      <w:pPr>
        <w:spacing w:line="459" w:lineRule="atLeast"/>
        <w:textAlignment w:val="baseline"/>
        <w:rPr>
          <w:rFonts w:ascii="Helvetica" w:hAnsi="Helvetica" w:cs="Helvetica"/>
          <w:color w:val="333333"/>
          <w:sz w:val="27"/>
          <w:szCs w:val="27"/>
          <w:lang w:eastAsia="en-AU"/>
        </w:rPr>
      </w:pPr>
      <w:r w:rsidRPr="005F7F42">
        <w:rPr>
          <w:rFonts w:ascii="Helvetica" w:hAnsi="Helvetica" w:cs="Helvetica"/>
          <w:color w:val="333333"/>
          <w:sz w:val="27"/>
          <w:szCs w:val="27"/>
          <w:lang w:eastAsia="en-AU"/>
        </w:rPr>
        <w:t>When we refuse a calling, the position passes to another, who will have the opportunity to grow and be blessed for serving (see</w:t>
      </w:r>
      <w:r w:rsidRPr="005F7F42">
        <w:rPr>
          <w:rFonts w:ascii="Helvetica" w:hAnsi="Helvetica" w:cs="Helvetica"/>
          <w:color w:val="333333"/>
          <w:sz w:val="27"/>
          <w:lang w:eastAsia="en-AU"/>
        </w:rPr>
        <w:t> </w:t>
      </w:r>
      <w:hyperlink r:id="rId10" w:anchor="31" w:tgtFrame="_blank" w:history="1">
        <w:r w:rsidRPr="005F7F42">
          <w:rPr>
            <w:rFonts w:ascii="Helvetica" w:hAnsi="Helvetica" w:cs="Helvetica"/>
            <w:color w:val="147EA7"/>
            <w:sz w:val="27"/>
            <w:u w:val="single"/>
            <w:lang w:eastAsia="en-AU"/>
          </w:rPr>
          <w:t>D&amp;C 58:32</w:t>
        </w:r>
      </w:hyperlink>
      <w:r w:rsidRPr="005F7F42">
        <w:rPr>
          <w:rFonts w:ascii="Helvetica" w:hAnsi="Helvetica" w:cs="Helvetica"/>
          <w:color w:val="333333"/>
          <w:sz w:val="27"/>
          <w:szCs w:val="27"/>
          <w:lang w:eastAsia="en-AU"/>
        </w:rPr>
        <w:t>).</w:t>
      </w:r>
    </w:p>
    <w:p w:rsidR="005F7F42" w:rsidRPr="005F7F42" w:rsidRDefault="005F7F42" w:rsidP="005F7F42">
      <w:pPr>
        <w:spacing w:line="459" w:lineRule="atLeast"/>
        <w:textAlignment w:val="baseline"/>
        <w:rPr>
          <w:rFonts w:ascii="Helvetica" w:hAnsi="Helvetica" w:cs="Helvetica"/>
          <w:color w:val="333333"/>
          <w:sz w:val="27"/>
          <w:szCs w:val="27"/>
          <w:lang w:eastAsia="en-AU"/>
        </w:rPr>
      </w:pPr>
      <w:r w:rsidRPr="005F7F42">
        <w:rPr>
          <w:rFonts w:ascii="Helvetica" w:hAnsi="Helvetica" w:cs="Helvetica"/>
          <w:color w:val="333333"/>
          <w:sz w:val="27"/>
          <w:szCs w:val="27"/>
          <w:lang w:eastAsia="en-AU"/>
        </w:rPr>
        <w:t>The Lord delights to bless us, and I have found that no matter how much I serve, I continue to be in His debt. Truly, He has blessed my</w:t>
      </w:r>
      <w:r w:rsidRPr="005F7F42">
        <w:rPr>
          <w:rFonts w:ascii="Helvetica" w:hAnsi="Helvetica" w:cs="Helvetica"/>
          <w:color w:val="333333"/>
          <w:sz w:val="27"/>
          <w:lang w:eastAsia="en-AU"/>
        </w:rPr>
        <w:t> </w:t>
      </w:r>
      <w:hyperlink r:id="rId11" w:history="1">
        <w:r w:rsidRPr="005F7F42">
          <w:rPr>
            <w:rFonts w:ascii="Helvetica" w:hAnsi="Helvetica" w:cs="Helvetica"/>
            <w:color w:val="333333"/>
            <w:sz w:val="27"/>
            <w:u w:val="single"/>
            <w:lang w:eastAsia="en-AU"/>
          </w:rPr>
          <w:t>family</w:t>
        </w:r>
      </w:hyperlink>
      <w:r w:rsidRPr="005F7F42">
        <w:rPr>
          <w:rFonts w:ascii="Helvetica" w:hAnsi="Helvetica" w:cs="Helvetica"/>
          <w:color w:val="333333"/>
          <w:sz w:val="27"/>
          <w:lang w:eastAsia="en-AU"/>
        </w:rPr>
        <w:t> </w:t>
      </w:r>
      <w:r w:rsidRPr="005F7F42">
        <w:rPr>
          <w:rFonts w:ascii="Helvetica" w:hAnsi="Helvetica" w:cs="Helvetica"/>
          <w:color w:val="333333"/>
          <w:sz w:val="27"/>
          <w:szCs w:val="27"/>
          <w:lang w:eastAsia="en-AU"/>
        </w:rPr>
        <w:t>and me beyond my wildest dreams for our service in His kingdom.</w:t>
      </w:r>
    </w:p>
    <w:p w:rsidR="00C60A04" w:rsidRDefault="00C60A04"/>
    <w:sectPr w:rsidR="00C60A04" w:rsidSect="00584E8F">
      <w:pgSz w:w="11906" w:h="16838"/>
      <w:pgMar w:top="1440" w:right="1361" w:bottom="144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F7F42"/>
    <w:rsid w:val="0039240A"/>
    <w:rsid w:val="00503BB8"/>
    <w:rsid w:val="00584E8F"/>
    <w:rsid w:val="005F7F42"/>
    <w:rsid w:val="00C60A04"/>
    <w:rsid w:val="00D16E1B"/>
    <w:rsid w:val="00E7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E1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E1B"/>
    <w:pPr>
      <w:keepNext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rsid w:val="00D16E1B"/>
    <w:pPr>
      <w:keepNext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qFormat/>
    <w:rsid w:val="00D16E1B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D16E1B"/>
    <w:pPr>
      <w:keepNext/>
      <w:outlineLvl w:val="3"/>
    </w:pPr>
    <w:rPr>
      <w:b/>
      <w:bCs/>
      <w:sz w:val="36"/>
    </w:rPr>
  </w:style>
  <w:style w:type="paragraph" w:styleId="Heading5">
    <w:name w:val="heading 5"/>
    <w:basedOn w:val="Normal"/>
    <w:next w:val="Normal"/>
    <w:link w:val="Heading5Char"/>
    <w:qFormat/>
    <w:rsid w:val="00D16E1B"/>
    <w:pPr>
      <w:keepNext/>
      <w:jc w:val="both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E1B"/>
    <w:rPr>
      <w:b/>
      <w:bCs/>
      <w:sz w:val="4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D16E1B"/>
    <w:rPr>
      <w:b/>
      <w:bCs/>
      <w:sz w:val="3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D16E1B"/>
    <w:rPr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16E1B"/>
    <w:rPr>
      <w:b/>
      <w:bCs/>
      <w:sz w:val="36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D16E1B"/>
    <w:rPr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D16E1B"/>
    <w:pPr>
      <w:tabs>
        <w:tab w:val="right" w:pos="8312"/>
      </w:tabs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6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D16E1B"/>
    <w:rPr>
      <w:b/>
      <w:bCs/>
      <w:sz w:val="26"/>
      <w:u w:val="single"/>
      <w:lang w:val="en-GB" w:eastAsia="en-US"/>
    </w:rPr>
  </w:style>
  <w:style w:type="paragraph" w:styleId="Subtitle">
    <w:name w:val="Subtitle"/>
    <w:basedOn w:val="Normal"/>
    <w:link w:val="SubtitleChar"/>
    <w:qFormat/>
    <w:rsid w:val="00D16E1B"/>
    <w:pPr>
      <w:overflowPunct w:val="0"/>
      <w:autoSpaceDE w:val="0"/>
      <w:autoSpaceDN w:val="0"/>
      <w:adjustRightInd w:val="0"/>
      <w:textAlignment w:val="baseline"/>
    </w:pPr>
    <w:rPr>
      <w:b/>
      <w:bCs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16E1B"/>
    <w:rPr>
      <w:b/>
      <w:bCs/>
      <w:sz w:val="32"/>
      <w:lang w:val="en-GB" w:eastAsia="en-US"/>
    </w:rPr>
  </w:style>
  <w:style w:type="character" w:styleId="Strong">
    <w:name w:val="Strong"/>
    <w:basedOn w:val="DefaultParagraphFont"/>
    <w:uiPriority w:val="22"/>
    <w:qFormat/>
    <w:rsid w:val="00D16E1B"/>
    <w:rPr>
      <w:b/>
      <w:bCs/>
    </w:rPr>
  </w:style>
  <w:style w:type="character" w:styleId="Emphasis">
    <w:name w:val="Emphasis"/>
    <w:basedOn w:val="DefaultParagraphFont"/>
    <w:uiPriority w:val="20"/>
    <w:qFormat/>
    <w:rsid w:val="00D16E1B"/>
    <w:rPr>
      <w:i/>
      <w:iCs/>
    </w:rPr>
  </w:style>
  <w:style w:type="paragraph" w:styleId="NoSpacing">
    <w:name w:val="No Spacing"/>
    <w:uiPriority w:val="1"/>
    <w:qFormat/>
    <w:rsid w:val="00D16E1B"/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5F7F42"/>
    <w:rPr>
      <w:color w:val="0000FF"/>
      <w:u w:val="single"/>
    </w:rPr>
  </w:style>
  <w:style w:type="character" w:customStyle="1" w:styleId="lumen-icontext">
    <w:name w:val="lumen-icon__text"/>
    <w:basedOn w:val="DefaultParagraphFont"/>
    <w:rsid w:val="005F7F42"/>
  </w:style>
  <w:style w:type="paragraph" w:customStyle="1" w:styleId="intro">
    <w:name w:val="intro"/>
    <w:basedOn w:val="Normal"/>
    <w:rsid w:val="005F7F42"/>
    <w:pPr>
      <w:spacing w:before="100" w:beforeAutospacing="1" w:after="100" w:afterAutospacing="1"/>
    </w:pPr>
    <w:rPr>
      <w:lang w:eastAsia="en-AU"/>
    </w:rPr>
  </w:style>
  <w:style w:type="character" w:customStyle="1" w:styleId="apple-converted-space">
    <w:name w:val="apple-converted-space"/>
    <w:basedOn w:val="DefaultParagraphFont"/>
    <w:rsid w:val="005F7F42"/>
  </w:style>
  <w:style w:type="paragraph" w:styleId="BalloonText">
    <w:name w:val="Balloon Text"/>
    <w:basedOn w:val="Normal"/>
    <w:link w:val="BalloonTextChar"/>
    <w:uiPriority w:val="99"/>
    <w:semiHidden/>
    <w:unhideWhenUsed/>
    <w:rsid w:val="005F7F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F4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127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47245">
          <w:marLeft w:val="0"/>
          <w:marRight w:val="0"/>
          <w:marTop w:val="1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7847">
              <w:marLeft w:val="0"/>
              <w:marRight w:val="3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ds.org/scriptures/bofm/1-ne/3.7?lang=e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ds.org/scriptures/dc-testament/dc/84.109-110?lang=e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ds.org/scriptures/dc-testament/dc/81.6?lang=eng" TargetMode="External"/><Relationship Id="rId11" Type="http://schemas.openxmlformats.org/officeDocument/2006/relationships/hyperlink" Target="http://www.mormon.org/values/family" TargetMode="External"/><Relationship Id="rId5" Type="http://schemas.openxmlformats.org/officeDocument/2006/relationships/hyperlink" Target="https://www.lds.org/topics/immortality?lang=eng" TargetMode="External"/><Relationship Id="rId10" Type="http://schemas.openxmlformats.org/officeDocument/2006/relationships/hyperlink" Target="https://www.lds.org/scriptures/dc-testament/dc/58.32?lang=en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lds.org/scriptures/nt/2-tim/1.7?lang=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Grinceri</dc:creator>
  <cp:lastModifiedBy>John Grinceri</cp:lastModifiedBy>
  <cp:revision>3</cp:revision>
  <dcterms:created xsi:type="dcterms:W3CDTF">2017-01-20T09:08:00Z</dcterms:created>
  <dcterms:modified xsi:type="dcterms:W3CDTF">2017-03-25T02:20:00Z</dcterms:modified>
</cp:coreProperties>
</file>